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513" w:rsidRPr="002F7513" w:rsidRDefault="002F7513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Приложение 11</w:t>
      </w:r>
    </w:p>
    <w:p w:rsidR="002F7513" w:rsidRPr="002F7513" w:rsidRDefault="002F75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2F7513" w:rsidRPr="002F7513" w:rsidRDefault="002F75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Ивановской области "Обеспечение услугами</w:t>
      </w:r>
    </w:p>
    <w:p w:rsidR="002F7513" w:rsidRPr="002F7513" w:rsidRDefault="002F75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жилищно-коммунального хозяйства</w:t>
      </w:r>
    </w:p>
    <w:p w:rsidR="002F7513" w:rsidRPr="002F7513" w:rsidRDefault="002F751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населения Ивановской области"</w:t>
      </w:r>
    </w:p>
    <w:p w:rsidR="002F7513" w:rsidRPr="002F7513" w:rsidRDefault="002F75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7513" w:rsidRPr="002F7513" w:rsidRDefault="002F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ПОРЯДОК</w:t>
      </w:r>
    </w:p>
    <w:p w:rsidR="002F7513" w:rsidRPr="002F7513" w:rsidRDefault="002F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из бюджета</w:t>
      </w:r>
    </w:p>
    <w:p w:rsidR="002F7513" w:rsidRPr="002F7513" w:rsidRDefault="002F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Ивановской области бюджетам муниципальных образований</w:t>
      </w:r>
    </w:p>
    <w:p w:rsidR="002F7513" w:rsidRPr="002F7513" w:rsidRDefault="002F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Ивановской области на обеспечение мероприятий</w:t>
      </w:r>
    </w:p>
    <w:p w:rsidR="002F7513" w:rsidRPr="002F7513" w:rsidRDefault="002F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по модернизации систем коммунальной инфраструктуры</w:t>
      </w:r>
    </w:p>
    <w:p w:rsidR="002F7513" w:rsidRPr="002F7513" w:rsidRDefault="002F751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F7513" w:rsidRPr="002F7513" w:rsidRDefault="002F75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F7513" w:rsidRPr="002F7513" w:rsidRDefault="002F751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1. Общий порядок предоставления субсидий</w:t>
      </w:r>
    </w:p>
    <w:p w:rsidR="002F7513" w:rsidRPr="002F7513" w:rsidRDefault="002F75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7513" w:rsidRPr="002F7513" w:rsidRDefault="002F75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1.1. Настоящий Порядок определяет цель, условия, порядок предоставления и распределения субсидий из областного бюджета, в том числе источником финансового обеспечения которых являются средства публично-правовой компании "Фонд развития территорий", бюджетам муниципальных образований Ивановской области на обеспечение мероприятий по модернизации объектов коммунальной инфраструктуры (далее соответственно - Субсидии, Фонд, муниципальное образование), а также порядок и критерии отбора муниципальных образований.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1.2. Предоставление и расходование Субсидий бюджетам муниципальных образований осуществляются в соответствии с настоящим Порядком с учетом </w:t>
      </w:r>
      <w:hyperlink r:id="rId4">
        <w:r w:rsidRPr="002F7513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Правительства Ивановской области "Об утверждении региональной программы "Модернизация систем коммунальной инфраструктуры Ивановской области на 2023 - 2027 годы" (далее - региональная программа).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"/>
      <w:bookmarkEnd w:id="1"/>
      <w:r w:rsidRPr="002F7513">
        <w:rPr>
          <w:rFonts w:ascii="Times New Roman" w:hAnsi="Times New Roman" w:cs="Times New Roman"/>
          <w:sz w:val="28"/>
          <w:szCs w:val="28"/>
        </w:rPr>
        <w:t xml:space="preserve">1.3. Субсидии предоставляются бюджетам муниципальных образований Ивановской области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расходных обязательств, возникающих в связи с осуществлением органами местного самоуправления муниципальных образований (городских округов, городских и сельских поселений Ивановской области) полномочий по вопросам местного значения, касающихся проведения на муниципальном уровне мероприятий по модернизации систем коммунальной инфраструктуры.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"/>
      <w:bookmarkEnd w:id="2"/>
      <w:r w:rsidRPr="002F7513">
        <w:rPr>
          <w:rFonts w:ascii="Times New Roman" w:hAnsi="Times New Roman" w:cs="Times New Roman"/>
          <w:sz w:val="28"/>
          <w:szCs w:val="28"/>
        </w:rPr>
        <w:t>1.4. Субсидии предоставляются муниципальным образованиям, являющимся участниками региональной программы, расходуются в том числе: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"/>
      <w:bookmarkEnd w:id="3"/>
      <w:r w:rsidRPr="002F7513">
        <w:rPr>
          <w:rFonts w:ascii="Times New Roman" w:hAnsi="Times New Roman" w:cs="Times New Roman"/>
          <w:sz w:val="28"/>
          <w:szCs w:val="28"/>
        </w:rPr>
        <w:t>а) на оплату строительно-монтажных работ, на закупку оборудования и материалов, иных работ и услуг, предусмотренных мероприятиями региональной программы;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2"/>
      <w:bookmarkEnd w:id="4"/>
      <w:r w:rsidRPr="002F7513">
        <w:rPr>
          <w:rFonts w:ascii="Times New Roman" w:hAnsi="Times New Roman" w:cs="Times New Roman"/>
          <w:sz w:val="28"/>
          <w:szCs w:val="28"/>
        </w:rPr>
        <w:lastRenderedPageBreak/>
        <w:t>б) на оплату работ по выполнению инженерных изысканий для подготовки проектной документации объектов коммунальной инфраструктуры, подлежащих строительству, реконструкции, подготовке проектной документации и ее экспертизе (проверке на предмет достоверности определения сметной стоимости модернизации объектов коммунальной инфраструктуры в случае, если экспертиза проектной документации объекта коммунальной инфраструктуры не является обязательной в соответствии с законодательством о градостроительной деятельности) - в случае, если финансовое обеспечение таких работ планируется осуществить в рамках контракта, предметом которого является выполнение одновременно работ по проектированию, строительству и (или) реконструкции и вводу в эксплуатацию объектов коммунальной инфраструктуры;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в) на реализацию мероприятий региональной программы в отношении систем коммунальной инфраструктуры, не являющихся в соответствии с законодательством Российской Федерации о концессионных соглашениях объектами концессионного соглашения и предоставленных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концедентом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концессионеру во владение и (или) в пользование по концессионному соглашению, в случае если реализация таких мероприятий в отношении указанных объектов коммунальной инфраструктуры не относится к обязательствам концессионера в соответствии с заключенным концессионным соглашением либо если финансовое обеспечение реализации таких мероприятий предусмотрено за счет платы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>, внесение которой осуществляется с использованием субсидии, по концессионному соглашению, заключение которого планируется после дня вступления в силу Порядка.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1.5. Не допускается предоставление Субсидии на реализацию мероприятий региональной программы в отношении систем коммунальной инфраструктуры, являющихся в соответствии с законодательством Российской Федерации о концессионных соглашениях объектами концессионного соглашения.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25"/>
      <w:bookmarkEnd w:id="5"/>
      <w:r w:rsidRPr="002F7513">
        <w:rPr>
          <w:rFonts w:ascii="Times New Roman" w:hAnsi="Times New Roman" w:cs="Times New Roman"/>
          <w:sz w:val="28"/>
          <w:szCs w:val="28"/>
        </w:rPr>
        <w:t>1.6. Условия предоставления Субсидии: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а) наличие муниципального правового акта, утверждающего перечень мероприятий,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в соответствии с требованиями нормативных правовых актов Ивановской области, регулирующих правоотношения, связанные с предоставлением соответствующих Субсидий из областного бюджета, и сроки их реализации (далее - муниципальная программа);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7"/>
      <w:bookmarkEnd w:id="6"/>
      <w:r w:rsidRPr="002F7513">
        <w:rPr>
          <w:rFonts w:ascii="Times New Roman" w:hAnsi="Times New Roman" w:cs="Times New Roman"/>
          <w:sz w:val="28"/>
          <w:szCs w:val="28"/>
        </w:rPr>
        <w:t>б) наличие обязательства муниципального образования - участника региональной программы: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по обеспечению достижения целевых показателей региональной программы;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lastRenderedPageBreak/>
        <w:t>по обеспечению достижения доли фактического значения индекса изменения размера вносимой гражданами платы за коммунальные услуги в среднем по Ивановской области по итогам каждого года реализации региональной программы не менее 80 процентов значения указанного индекса, утвержденного Правительством Российской Федерации на соответствующий год;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по осуществлению в году, следующем за годом завершения соответствующих мероприятий региональной программы, расчетов за коммунальные ресурсы с использованием коллективных (общедомовых) приборов учета в не менее чем 90 процентах многоквартирных домов от общего количества многоквартирных домов, подключенных (технологически присоединенных) к объектам коммунальной инфраструктуры, в отношении которых реализуются мероприятия региональной программы;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по обеспечению утверждения (корректировки, изменения) в отношении участников, реализующих мероприятия региональной программы, инвестиционных программ организации, осуществляющей горячее водоснабжение, холодное водоснабжение и (или) водоотведение, и (или) организации, осуществляющей регулируемые виды деятельности в сфере теплоснабжения, в целях учета в указанных инвестиционных программах мероприятий региональной программы, а также по обеспечению ежегодного (с 2023 года по 2027 год) исполнения таких инвестиционных программ в объеме не менее 90 процентов предусмотренного объема их финансирования;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по обеспечению ежегодной фактической собираемости платежей за коммунальные услуги не менее значения среднестатистических данных по Ивановской области за 3 года, предшествующих году предоставления финансовой поддержки: с 2024 года - для участников, реализующих мероприятия региональной программы, с 2026 года - для всех организаций, осуществляющих деятельность в сферах теплоснабжения, водоснабжения и водоотведения на территории Ивановской области;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по обеспечению, начиная с 2023 года, своевременной полной оплаты коммунальных услуг государственными органами и учреждениями Ивановской области, органами местного самоуправления муниципального образования, на территории которого планируется реализация региональной программы, и находящимися в их ведении муниципальными учреждениями, а также лицами, финансовое обеспечение (возмещение) затрат которых по оплате коммунальных услуг осуществляется за счет средств бюджета Ивановской области и соответствующего местного бюджета;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в) наличие предварительного согласия Департамента энергетики и тарифов Ивановской области, который осуществляет регулирование цен (тарифов) в соответствии с законодательством Российской Федерации в сфере регулирования цен (тарифов), на изменение значений долгосрочных </w:t>
      </w:r>
      <w:r w:rsidRPr="002F7513">
        <w:rPr>
          <w:rFonts w:ascii="Times New Roman" w:hAnsi="Times New Roman" w:cs="Times New Roman"/>
          <w:sz w:val="28"/>
          <w:szCs w:val="28"/>
        </w:rPr>
        <w:lastRenderedPageBreak/>
        <w:t>параметров регулирования тарифов, определенных в соответствии с нормативными правовыми актами Российской Федерации в сфере водоснабжения и водоотведения, долгосрочных параметров государственного регулирования цен (тарифов) в сфере теплоснабжения, определенных в соответствии с нормативными правовыми актами Российской Федерации в сфере теплоснабжения (в случаях, предусмотренных нормативными правовыми актами Российской Федерации);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г) наличие согласия антимонопольного органа на изменение условий концессионного соглашения, объектом которого являются объекты теплоснабжения, централизованные системы горячего водоснабжения, холодного водоснабжения и (или) водоотведения, отдельные объекты таких систем и концессионером по которому является участник, реализующий мероприятия региональной программы, в случаях, предусмотренных </w:t>
      </w:r>
      <w:hyperlink r:id="rId5">
        <w:r w:rsidRPr="002F7513">
          <w:rPr>
            <w:rFonts w:ascii="Times New Roman" w:hAnsi="Times New Roman" w:cs="Times New Roman"/>
            <w:sz w:val="28"/>
            <w:szCs w:val="28"/>
          </w:rPr>
          <w:t>статьей 43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Федерального закона "О концессионных соглашениях";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д) наличие проектной документации объекта коммунальной инфраструктуры, получившей положительное заключение государственной экспертизы проектной документации (положительного заключения государственной экспертизы о достоверности определения сметной стоимости модернизации объекта коммунальной инфраструктуры в случае, если экспертиза проектной документации объекта коммунальной инфраструктуры не является обязательной в соответствии с законодательством о градостроительной деятельности), за исключением случая, указанного в </w:t>
      </w:r>
      <w:hyperlink w:anchor="P22">
        <w:r w:rsidRPr="002F7513">
          <w:rPr>
            <w:rFonts w:ascii="Times New Roman" w:hAnsi="Times New Roman" w:cs="Times New Roman"/>
            <w:sz w:val="28"/>
            <w:szCs w:val="28"/>
          </w:rPr>
          <w:t>подпункте "б" пункта 1.4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е) заключение соглашения о предоставлении Субсидии в соответствии с </w:t>
      </w:r>
      <w:hyperlink w:anchor="P76">
        <w:r w:rsidRPr="002F7513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ж) муниципальное образование не получало средств из областного бюджета по иным мероприятиям государственной программы на цели, установленные </w:t>
      </w:r>
      <w:hyperlink w:anchor="P19">
        <w:r w:rsidRPr="002F7513">
          <w:rPr>
            <w:rFonts w:ascii="Times New Roman" w:hAnsi="Times New Roman" w:cs="Times New Roman"/>
            <w:sz w:val="28"/>
            <w:szCs w:val="28"/>
          </w:rPr>
          <w:t>пунктом 1.3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Порядка, по направлениям расходов, указанным в </w:t>
      </w:r>
      <w:hyperlink w:anchor="P20">
        <w:r w:rsidRPr="002F7513">
          <w:rPr>
            <w:rFonts w:ascii="Times New Roman" w:hAnsi="Times New Roman" w:cs="Times New Roman"/>
            <w:sz w:val="28"/>
            <w:szCs w:val="28"/>
          </w:rPr>
          <w:t>пункте 1.4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1.7. Доли расходов Фонда, областного бюджета, бюджетов муниципальных образований - получателей Субсидий в финансовом обеспечении соответствующих расходных обязательств устанавливаются региональной программой.</w:t>
      </w:r>
    </w:p>
    <w:p w:rsidR="002F7513" w:rsidRPr="002F7513" w:rsidRDefault="002F75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7513" w:rsidRPr="002F7513" w:rsidRDefault="002F751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2. Критерии отбора муниципальных образований</w:t>
      </w:r>
    </w:p>
    <w:p w:rsidR="002F7513" w:rsidRPr="002F7513" w:rsidRDefault="002F751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и методика распределения Субсидий</w:t>
      </w:r>
    </w:p>
    <w:p w:rsidR="002F7513" w:rsidRPr="002F7513" w:rsidRDefault="002F75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7513" w:rsidRPr="002F7513" w:rsidRDefault="002F75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44"/>
      <w:bookmarkEnd w:id="7"/>
      <w:r w:rsidRPr="002F7513">
        <w:rPr>
          <w:rFonts w:ascii="Times New Roman" w:hAnsi="Times New Roman" w:cs="Times New Roman"/>
          <w:sz w:val="28"/>
          <w:szCs w:val="28"/>
        </w:rPr>
        <w:t>2.1. Критериями отбора муниципальных образований для предоставления Субсидии являются: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а) соответствие муниципального образования условиям предоставления Субсидии, указанным в </w:t>
      </w:r>
      <w:hyperlink w:anchor="P25">
        <w:r w:rsidRPr="002F7513">
          <w:rPr>
            <w:rFonts w:ascii="Times New Roman" w:hAnsi="Times New Roman" w:cs="Times New Roman"/>
            <w:sz w:val="28"/>
            <w:szCs w:val="28"/>
          </w:rPr>
          <w:t>пункте 1.6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lastRenderedPageBreak/>
        <w:t>б) наличие одобрения включения мероприятий по модернизации систем коммунальной инфраструктуры муниципальных образований в основные параметры региональной программы Президиумом (штаба) Правительственной комиссии по региональному развитию в Российской Федерации.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47"/>
      <w:bookmarkEnd w:id="8"/>
      <w:r w:rsidRPr="002F7513">
        <w:rPr>
          <w:rFonts w:ascii="Times New Roman" w:hAnsi="Times New Roman" w:cs="Times New Roman"/>
          <w:sz w:val="28"/>
          <w:szCs w:val="28"/>
        </w:rPr>
        <w:t>2.2. Для предоставления Субсидии муниципальные образования в установленный Департаментом жилищно-коммунального хозяйства Ивановской области (далее - Департамент) срок представляют следующие документы: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а) заявку на предоставление Субсидии на текущий год (составленную в произвольной форме, подписанную главой муниципального образования либо лицом, официально его замещающим) и на плановый период, которая включает в себя следующую информацию: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наименование объекта коммунальной инфраструктуры;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мощность объекта коммунальной инфраструктуры, подлежащего вводу в эксплуатацию;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срок ввода в эксплуатацию;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размер требуемых бюджетных ассигнований Фонда, бюджета Ивановской области и планируемых на финансирование систем коммунальной инфраструктуры средств местного бюджета;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б) копию положительного заключения государственной экспертизы проектной документации (положительного заключения государственной экспертизы о достоверности определения сметной стоимости модернизации объекта коммунальной инфраструктуры в случае, если экспертиза проектной документации объекта коммунальной инфраструктуры не является обязательной в соответствии с законодательством о градостроительной деятельности), за исключением случая, указанного в </w:t>
      </w:r>
      <w:hyperlink w:anchor="P22">
        <w:r w:rsidRPr="002F7513">
          <w:rPr>
            <w:rFonts w:ascii="Times New Roman" w:hAnsi="Times New Roman" w:cs="Times New Roman"/>
            <w:sz w:val="28"/>
            <w:szCs w:val="28"/>
          </w:rPr>
          <w:t>подпункте "б" пункта 1.4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в) документы, подтверждающие исполнение/принятие муниципальным образованием обязательств, указанных в </w:t>
      </w:r>
      <w:hyperlink w:anchor="P27">
        <w:r w:rsidRPr="002F7513">
          <w:rPr>
            <w:rFonts w:ascii="Times New Roman" w:hAnsi="Times New Roman" w:cs="Times New Roman"/>
            <w:sz w:val="28"/>
            <w:szCs w:val="28"/>
          </w:rPr>
          <w:t>подпункте "б" пункта 1.6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г) копию утвержденной муниципальной программы и (или) нормативного правового акта о внесении соответствующих изменений.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При отсутствии в муниципальной программе соответствующих программных мероприятий на момент подачи заявки муниципальным образованием предоставляется гарантийное обязательство о внесении соответствующих изменений до момента заключения Соглашения;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д) копии правоустанавливающих документов на земельный участок и </w:t>
      </w:r>
      <w:r w:rsidRPr="002F7513">
        <w:rPr>
          <w:rFonts w:ascii="Times New Roman" w:hAnsi="Times New Roman" w:cs="Times New Roman"/>
          <w:sz w:val="28"/>
          <w:szCs w:val="28"/>
        </w:rPr>
        <w:lastRenderedPageBreak/>
        <w:t>(или) объект коммунальной инфраструктуры;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е) актуализированную схему водоснабжения, и (или) водоотведения, и (или) теплоснабжения муниципального образования;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ж) документы, обосновывающие размер запрашиваемой Субсидии, в том числе: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исполнителем), рассчитанного в соответствии со </w:t>
      </w:r>
      <w:hyperlink r:id="rId6">
        <w:r w:rsidRPr="002F7513">
          <w:rPr>
            <w:rFonts w:ascii="Times New Roman" w:hAnsi="Times New Roman" w:cs="Times New Roman"/>
            <w:sz w:val="28"/>
            <w:szCs w:val="28"/>
          </w:rPr>
          <w:t>статьей 22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 (по направлениям расходов, установленным </w:t>
      </w:r>
      <w:hyperlink w:anchor="P21">
        <w:r w:rsidRPr="002F7513">
          <w:rPr>
            <w:rFonts w:ascii="Times New Roman" w:hAnsi="Times New Roman" w:cs="Times New Roman"/>
            <w:sz w:val="28"/>
            <w:szCs w:val="28"/>
          </w:rPr>
          <w:t>подпунктом "а" пункта 1.4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Порядка);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техническое задание на разработку проектной документации на строительство (реконструкцию) объектов коммунальной инфраструктуры (по направлениям расходов, установленным </w:t>
      </w:r>
      <w:hyperlink w:anchor="P22">
        <w:r w:rsidRPr="002F7513">
          <w:rPr>
            <w:rFonts w:ascii="Times New Roman" w:hAnsi="Times New Roman" w:cs="Times New Roman"/>
            <w:sz w:val="28"/>
            <w:szCs w:val="28"/>
          </w:rPr>
          <w:t>подпунктом "б" пункта 1.4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Порядка).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Департамент в течение 15 рабочих дней после истечения срока подачи документов рассматривает представленные муниципальным образованием документы, осуществляет отбор муниципальных образований на предоставление Субсидий согласно критериям отбора, указанным в </w:t>
      </w:r>
      <w:hyperlink w:anchor="P44">
        <w:r w:rsidRPr="002F7513">
          <w:rPr>
            <w:rFonts w:ascii="Times New Roman" w:hAnsi="Times New Roman" w:cs="Times New Roman"/>
            <w:sz w:val="28"/>
            <w:szCs w:val="28"/>
          </w:rPr>
          <w:t>пункте 2.1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2.3. Субсидии между муниципальными образованиями - участниками региональной программы распределяются в пределах утвержденного региональной программой объема финансирования мероприятий и составляют 25,6% средств бюджета Ивановской области от сметной стоимости работ.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64"/>
      <w:bookmarkEnd w:id="9"/>
      <w:r w:rsidRPr="002F7513">
        <w:rPr>
          <w:rFonts w:ascii="Times New Roman" w:hAnsi="Times New Roman" w:cs="Times New Roman"/>
          <w:sz w:val="28"/>
          <w:szCs w:val="28"/>
        </w:rPr>
        <w:t xml:space="preserve">2.4. Предельный уровень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 из бюджетов всех уровней устанавливается по мероприятиям, которые соответствуют целям, указанным в </w:t>
      </w:r>
      <w:hyperlink w:anchor="P19">
        <w:r w:rsidRPr="002F7513">
          <w:rPr>
            <w:rFonts w:ascii="Times New Roman" w:hAnsi="Times New Roman" w:cs="Times New Roman"/>
            <w:sz w:val="28"/>
            <w:szCs w:val="28"/>
          </w:rPr>
          <w:t>пункте 1.3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Порядка, и составляет: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средства Фонда - не более 74,40% от сметной стоимости работ;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средства бюджета Ивановской области - не менее 25,6% от сметной стоимости работ;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средства бюджета муниципального образования Ивановской области определяется в соответствии с </w:t>
      </w:r>
      <w:hyperlink r:id="rId7">
        <w:r w:rsidRPr="002F7513">
          <w:rPr>
            <w:rFonts w:ascii="Times New Roman" w:hAnsi="Times New Roman" w:cs="Times New Roman"/>
            <w:sz w:val="28"/>
            <w:szCs w:val="28"/>
          </w:rPr>
          <w:t>пунктом 5.1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Ивановской области от 23.03.2016 N 65-п "О формировании, предоставлении и распределении субсидий из областного бюджета бюджетам муниципальных образований Ивановской области" (далее - Правила).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2.5. Соблюдение объемов финансового обеспечения совокупного объема финансового обеспечения региональной программы за счет различных </w:t>
      </w:r>
      <w:r w:rsidRPr="002F7513">
        <w:rPr>
          <w:rFonts w:ascii="Times New Roman" w:hAnsi="Times New Roman" w:cs="Times New Roman"/>
          <w:sz w:val="28"/>
          <w:szCs w:val="28"/>
        </w:rPr>
        <w:lastRenderedPageBreak/>
        <w:t>источников финансового обеспечения обеспечивается в целом по региональной программе и по каждому мероприятию региональной программы.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2.6. Представление документов в Департамент согласно </w:t>
      </w:r>
      <w:hyperlink w:anchor="P47">
        <w:r w:rsidRPr="002F7513">
          <w:rPr>
            <w:rFonts w:ascii="Times New Roman" w:hAnsi="Times New Roman" w:cs="Times New Roman"/>
            <w:sz w:val="28"/>
            <w:szCs w:val="28"/>
          </w:rPr>
          <w:t>пункту 2.2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Порядка на 2023 год происходит в срок до 10.06.2023.</w:t>
      </w:r>
    </w:p>
    <w:p w:rsidR="002F7513" w:rsidRPr="002F7513" w:rsidRDefault="002F75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7513" w:rsidRPr="002F7513" w:rsidRDefault="002F751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 Порядок предоставления Субсидий</w:t>
      </w:r>
    </w:p>
    <w:p w:rsidR="002F7513" w:rsidRPr="002F7513" w:rsidRDefault="002F75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7513" w:rsidRPr="002F7513" w:rsidRDefault="002F75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3.1. Распределение Субсидий бюджетам муниципальных образований - получателям Субсидий утверждается законом Ивановской области об областном бюджете на очередной финансовый год и плановый период.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Субсидии предоставляются в пределах бюджетных ассигнований, предусмотренных законом Ивановской области об областном бюджете на текущий финансовый год и на плановый период, и лимитов бюджетных обязательств, утвержденных Департаменту на цели, указанные в </w:t>
      </w:r>
      <w:hyperlink w:anchor="P19">
        <w:r w:rsidRPr="002F7513">
          <w:rPr>
            <w:rFonts w:ascii="Times New Roman" w:hAnsi="Times New Roman" w:cs="Times New Roman"/>
            <w:sz w:val="28"/>
            <w:szCs w:val="28"/>
          </w:rPr>
          <w:t>пункте 1.3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3.2. Предоставление Субсидии бюджету муниципального образования осуществляется на основании Соглашения, заключаемого Департаментом с уполномоченным органом местного самоуправления соответствующего муниципального образования Ивановской области - участником региональной программы.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76"/>
      <w:bookmarkEnd w:id="10"/>
      <w:r w:rsidRPr="002F7513">
        <w:rPr>
          <w:rFonts w:ascii="Times New Roman" w:hAnsi="Times New Roman" w:cs="Times New Roman"/>
          <w:sz w:val="28"/>
          <w:szCs w:val="28"/>
        </w:rPr>
        <w:t>3.3. Соглашение должно содержать: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а) размер предоставляемой Субсидии, порядок, условия, сроки (при наличии - график) ее перечисления бюджету муниципального образования, а также объем бюджетных ассигнований бюджета муниципального образования на исполнение соответствующих расходных обязательств;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78"/>
      <w:bookmarkEnd w:id="11"/>
      <w:r w:rsidRPr="002F7513">
        <w:rPr>
          <w:rFonts w:ascii="Times New Roman" w:hAnsi="Times New Roman" w:cs="Times New Roman"/>
          <w:sz w:val="28"/>
          <w:szCs w:val="28"/>
        </w:rPr>
        <w:t xml:space="preserve">б) перечень объектов капитального строительства и (или) объектов недвижимого имущества в отношении субсидий, предоставляемых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строительства (реконструкции, в том числе с элементами реставрации, технического перевооружения) объектов капитального строительства и (или) приобретение объектов недвижимого имущества, который должен содержать наименование объектов, их адреса (при наличии), мощность объектов, сроки ввода в эксплуатацию (приобретения) объектов капитального строительства и (или) объектов недвижимого имущества, стоимость (предельную стоимость);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в) график выполнения мероприятий по проектированию и (или) строительству (реконструкции, в том числе с элементами реставрации, техническому перевооружению) объектов капитального строительства и обязательства муниципального образования Ивановской области по его соблюдению;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lastRenderedPageBreak/>
        <w:t>г) значения результатов использования Субсидий;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81"/>
      <w:bookmarkEnd w:id="12"/>
      <w:r w:rsidRPr="002F7513">
        <w:rPr>
          <w:rFonts w:ascii="Times New Roman" w:hAnsi="Times New Roman" w:cs="Times New Roman"/>
          <w:sz w:val="28"/>
          <w:szCs w:val="28"/>
        </w:rPr>
        <w:t>д) обязательства муниципального образования по достижению результатов использования Субсидии;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е) сроки и порядок представления отчетности об осуществлении расходов местных бюджетов,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 и об исполнении графика выполнения мероприятий по модернизации объектов коммунальной инфраструктуры;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ж) реквизиты муниципального правового акта, устанавливающего расходное обязательство,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котором также отражен перечень объектов, подлежащий модернизации;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з) обязательства муниципального образования по согласованию с Департаментом муниципальных программ,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бюджета, и внесения в них изменений, которые влекут изменения объемов финансирования и (или) показателей результативности муниципальных программ и (или) изменение состава мероприятий указанных программ, на которые предоставляются Субсидии;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и) ответственность сторон за нарушение условий Соглашения;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к) порядок осуществления контроля за выполнением муниципальным образованием обязательств, предусмотренных Соглашением;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л) обязательства муниципального образования по возврату средств в областной бюджет в соответствии с </w:t>
      </w:r>
      <w:hyperlink r:id="rId8">
        <w:r w:rsidRPr="002F7513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>
        <w:r w:rsidRPr="002F751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88"/>
      <w:bookmarkEnd w:id="13"/>
      <w:r w:rsidRPr="002F7513">
        <w:rPr>
          <w:rFonts w:ascii="Times New Roman" w:hAnsi="Times New Roman" w:cs="Times New Roman"/>
          <w:sz w:val="28"/>
          <w:szCs w:val="28"/>
        </w:rPr>
        <w:t>м) условие о вступлении в силу Соглашения;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н) уровень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, выраженный в процентах от объема бюджетных ассигнований на исполнение расходного обязательства муниципального образования, предусмотренных в бюджете муниципального образования Ивановской области,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установленный с учетом </w:t>
      </w:r>
      <w:hyperlink w:anchor="P64">
        <w:r w:rsidRPr="002F7513">
          <w:rPr>
            <w:rFonts w:ascii="Times New Roman" w:hAnsi="Times New Roman" w:cs="Times New Roman"/>
            <w:sz w:val="28"/>
            <w:szCs w:val="28"/>
          </w:rPr>
          <w:t>пункта 2.4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образования на исполнение соответствующих расходных обязательств и условия, предусмотренные </w:t>
      </w:r>
      <w:hyperlink w:anchor="P78">
        <w:r w:rsidRPr="002F7513">
          <w:rPr>
            <w:rFonts w:ascii="Times New Roman" w:hAnsi="Times New Roman" w:cs="Times New Roman"/>
            <w:sz w:val="28"/>
            <w:szCs w:val="28"/>
          </w:rPr>
          <w:t>подпунктами "б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8">
        <w:r w:rsidRPr="002F7513">
          <w:rPr>
            <w:rFonts w:ascii="Times New Roman" w:hAnsi="Times New Roman" w:cs="Times New Roman"/>
            <w:sz w:val="28"/>
            <w:szCs w:val="28"/>
          </w:rPr>
          <w:t>м" пункта 3.3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Порядка, установленные на весь срок реализации соответствующих мероприятий, и предусматривать ответственность за неисполнение </w:t>
      </w:r>
      <w:r w:rsidRPr="002F7513">
        <w:rPr>
          <w:rFonts w:ascii="Times New Roman" w:hAnsi="Times New Roman" w:cs="Times New Roman"/>
          <w:sz w:val="28"/>
          <w:szCs w:val="28"/>
        </w:rPr>
        <w:lastRenderedPageBreak/>
        <w:t>(ненадлежащее исполнение) предусмотренных таким Соглашением обязательств.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Субсидий соответствующему муниципальному образованию.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Соглашение заключается до 15 февраля текущего финансового года или не позднее 30 дней после дня вступления в силу закона Ивановской области о внесении изменений в закон Ивановской области об областном бюджете на текущий финансовый год и плановый период, предусматривающего предоставление субсидий.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В случае увеличения в текущем финансовом году Субсидии в размере, не превышающем остатка Субсидии, не использованной на начало текущего финансового года на оплату муниципальных контрактов, заключенных от имени муниципального образования,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Соглашение могут быть внесены изменения в части уточнения (уменьшения) значений результатов использования Субсидии в отчетном финансовом году с соответствующим уточнением (увеличением) значений результатов использования Субсидии в текущем финансовом году. Указанные изменения не учитываются при применении мер ответственности, предусмотренных </w:t>
      </w:r>
      <w:hyperlink r:id="rId10">
        <w:r w:rsidRPr="002F7513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>
        <w:r w:rsidRPr="002F751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3.4. Порядок предоставления отчетности о выполнении муниципальным образованием обязательств, предусмотренных Соглашением, устанавливаются Департаментом в соответствии с Правилами.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Форма и содержание Соглашений, а также процедура их заключения должны обеспечивать выполнение условий, установленных нормативными правовыми актами Правительства Российской Федерации, регламентирующими общие требования к предоставлению и распределению субсидий из федерального бюджета бюджетам субъектов Российской Федерации.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Основанием для внесения изменений в Соглашение также является уменьшение цены муниципального контракта на модернизацию систем коммунальной инфраструктуры по результатам торгов на право его заключения.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В случае уменьшения стоимости мероприятий по модернизации систем </w:t>
      </w:r>
      <w:r w:rsidRPr="002F7513">
        <w:rPr>
          <w:rFonts w:ascii="Times New Roman" w:hAnsi="Times New Roman" w:cs="Times New Roman"/>
          <w:sz w:val="28"/>
          <w:szCs w:val="28"/>
        </w:rPr>
        <w:lastRenderedPageBreak/>
        <w:t xml:space="preserve">коммунальной инфраструктуры Субсидия предоставляется в объеме, определенном исходя из уровня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>, предусмотренного региональной программой.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программ Российской Федерации и Ивановской области, а также в случае сокращения размера Субсидии.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3.5. 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образования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представительного органа местного самоуправления муниципального образования Ивановской области о бюджете (сводной бюджетной росписью местного бюджета) с распределением по мероприятиям и (или) объектам капитального строительства (объектам недвижимого имущества).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3.6. Перечисление Субсидии из областного бюджета в бюджет муниципального образования осуществляется на единые счета бюджетов, открытые финансовым органам муниципальных образований Ивановской области в Управлении Федерального казначейства по Ивановской области, - 03231 "Средства местных бюджетов" при представлении в Департамент следующих документов: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заверенных копий муниципальных контрактов и счетов на оплату авансовых платежей по муниципальным контрактам, заключаемым муниципальным образованием, источниками финансового обеспечения которых являются средства субсидии, или документов, подтверждающих приемку выполненных работ по муниципальным контрактам, подписанных в Единой информационной системе в сфере закупок в соответствии с требованиями Федерального </w:t>
      </w:r>
      <w:hyperlink r:id="rId12">
        <w:r w:rsidRPr="002F751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от 05.04.2013 N 44-ФЗ "О контрактной системе в сфере закупок товаров, работ, услуг для обеспечения государственных и муниципальных нужд", с приложением актов о приемке работ, услуг (по форме КС-2), и иных документов, подтверждающих </w:t>
      </w:r>
      <w:r w:rsidRPr="002F7513">
        <w:rPr>
          <w:rFonts w:ascii="Times New Roman" w:hAnsi="Times New Roman" w:cs="Times New Roman"/>
          <w:sz w:val="28"/>
          <w:szCs w:val="28"/>
        </w:rPr>
        <w:lastRenderedPageBreak/>
        <w:t>необходимость осуществления оплаты;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копии положительного заключения государственной экспертизы проектной документации (положительного заключения государственной экспертизы о достоверности определения сметной стоимости модернизации систем коммунальной инфраструктуры в случае, если экспертиза проектной документации объекта коммунальной инфраструктуры не является обязательной в соответствии с законодательством о градостроительной деятельности) (по направлениям расходов, установленных </w:t>
      </w:r>
      <w:hyperlink w:anchor="P22">
        <w:r w:rsidRPr="002F7513">
          <w:rPr>
            <w:rFonts w:ascii="Times New Roman" w:hAnsi="Times New Roman" w:cs="Times New Roman"/>
            <w:sz w:val="28"/>
            <w:szCs w:val="28"/>
          </w:rPr>
          <w:t>подпунктом "б" пункта 1.4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Порядка).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3.7. Доведение предельных объемов финансирования на лицевой счет получателя бюджетных средств осуществляется на основании заявки муниципального образования Ивановской области о перечислении Субсидии, представляемой в Департамент по форме и в срок, установленные Департаментом, в пределах объема средств, предусмотренного для предоставления Субсидии (при наличии - графиком перечисления Субсидии бюджету муниципального образования, установленным Соглашением). Перечисление Субсидий, предоставляемых на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строительства объектов капитального строительства, осуществляется в сумме, соответствующей объему выполненных работ (сумме аванса).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В случае если муниципальным контрактом, предметом которого является выполнение работ по проектированию строительства (реконструкции), капитального ремонта, строительства (реконструкции, в том числе с элементами реставрации, технического перевооружения) объектов капитального строительства, капитального ремонта объектов капитального строительства и ремонта линейных объектов, благоустройства территорий, предусмотрено его поэтапное выполнение, выплата аванса осуществляется в соответствии с </w:t>
      </w:r>
      <w:hyperlink r:id="rId13">
        <w:r w:rsidRPr="002F7513">
          <w:rPr>
            <w:rFonts w:ascii="Times New Roman" w:hAnsi="Times New Roman" w:cs="Times New Roman"/>
            <w:sz w:val="28"/>
            <w:szCs w:val="28"/>
          </w:rPr>
          <w:t>пунктом 1 части 13 статьи 34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муниципальных нужд".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3.8. Оценка эффективности использования Субсидии осуществляется Департаментом по итогам года на основании сравнения планируемых и достигнутых значений следующих результатов использования Субсидии: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увеличение численности населения, для которого улучшится качество коммунальных услуг;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увеличение протяженности замены инженерных сетей;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снижение аварийности коммунальной инфраструктуры;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прирост мощности очистных сооружений, обеспечивающих нормативную очистку сточных вод, нарастающим итогом (при необходимости).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lastRenderedPageBreak/>
        <w:t>3.9. Ответственность за недостоверность предоставляемых Департаменту сведений и нецелевое использование Субсидий из областного бюджета и средств Фонда возлагается на муниципальные образования.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3.10. В случае неисполнения или ненадлежащего исполнения муниципальным образованием обязательств по модернизации систем коммунальной инфраструктуры, а именно невыполнения или неполного выполнения мероприятий по модернизации коммунальной инфраструктуры, предусмотренных региональной программой, муниципальное образование несет ответственность в соответствии с законодательством Российской Федерации.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3.11. В случае нецелевого использования Субсидии к муниципальному образованию применяются бюджетные меры принуждения в соответствии с бюджетным законодательством Российской Федерации.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3.12.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 в соответствии с </w:t>
      </w:r>
      <w:hyperlink w:anchor="P81">
        <w:r w:rsidRPr="002F7513">
          <w:rPr>
            <w:rFonts w:ascii="Times New Roman" w:hAnsi="Times New Roman" w:cs="Times New Roman"/>
            <w:sz w:val="28"/>
            <w:szCs w:val="28"/>
          </w:rPr>
          <w:t>подпунктом "д" пункта 3.3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 в срок до 1 мая года, следующего за годом предоставления Субсидии, рассчитывается в соответствии с </w:t>
      </w:r>
      <w:hyperlink r:id="rId14">
        <w:r w:rsidRPr="002F7513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- </w:t>
      </w:r>
      <w:hyperlink r:id="rId15">
        <w:r w:rsidRPr="002F7513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16"/>
      <w:bookmarkEnd w:id="14"/>
      <w:r w:rsidRPr="002F7513">
        <w:rPr>
          <w:rFonts w:ascii="Times New Roman" w:hAnsi="Times New Roman" w:cs="Times New Roman"/>
          <w:sz w:val="28"/>
          <w:szCs w:val="28"/>
        </w:rPr>
        <w:t xml:space="preserve">3.13. Основанием для освобождения муниципальных образований от применения мер ответственности, предусмотренных </w:t>
      </w:r>
      <w:hyperlink r:id="rId16">
        <w:r w:rsidRPr="002F7513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7">
        <w:r w:rsidRPr="002F751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Департамент при наличии основания, предусмотренного </w:t>
      </w:r>
      <w:hyperlink w:anchor="P116">
        <w:r w:rsidRPr="002F7513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пункта, действует в соответствии с </w:t>
      </w:r>
      <w:hyperlink r:id="rId18">
        <w:r w:rsidRPr="002F7513">
          <w:rPr>
            <w:rFonts w:ascii="Times New Roman" w:hAnsi="Times New Roman" w:cs="Times New Roman"/>
            <w:sz w:val="28"/>
            <w:szCs w:val="28"/>
          </w:rPr>
          <w:t>пунктом 16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3.14. В случае отсутствия оснований для освобождения муниципальных образований от применения мер ответственности, предусмотренных </w:t>
      </w:r>
      <w:hyperlink w:anchor="P116">
        <w:r w:rsidRPr="002F7513">
          <w:rPr>
            <w:rFonts w:ascii="Times New Roman" w:hAnsi="Times New Roman" w:cs="Times New Roman"/>
            <w:sz w:val="28"/>
            <w:szCs w:val="28"/>
          </w:rPr>
          <w:t>пунктом 3.13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Порядка, Департамент не позднее 15 апреля года, следующего за годом предоставления Субсидии, направляет главе муниципального образования требование по возврату из местного бюджета в областной бюджет объема средств, рассчитанного в соответствии с </w:t>
      </w:r>
      <w:hyperlink w:anchor="P116">
        <w:r w:rsidRPr="002F7513">
          <w:rPr>
            <w:rFonts w:ascii="Times New Roman" w:hAnsi="Times New Roman" w:cs="Times New Roman"/>
            <w:sz w:val="28"/>
            <w:szCs w:val="28"/>
          </w:rPr>
          <w:t>пунктом 3.13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Порядка, с указанием сумм, подлежащих возврату, средств и сроков их возврата в соответствии с Правилами (далее - требование по возврату).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 xml:space="preserve">Департамент в случае полного или частичного </w:t>
      </w:r>
      <w:proofErr w:type="spellStart"/>
      <w:r w:rsidRPr="002F7513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2F7513">
        <w:rPr>
          <w:rFonts w:ascii="Times New Roman" w:hAnsi="Times New Roman" w:cs="Times New Roman"/>
          <w:sz w:val="28"/>
          <w:szCs w:val="28"/>
        </w:rPr>
        <w:t xml:space="preserve"> сумм, указанных в требовании по возврату, с даты истечения установленных </w:t>
      </w:r>
      <w:hyperlink w:anchor="P116">
        <w:r w:rsidRPr="002F7513">
          <w:rPr>
            <w:rFonts w:ascii="Times New Roman" w:hAnsi="Times New Roman" w:cs="Times New Roman"/>
            <w:sz w:val="28"/>
            <w:szCs w:val="28"/>
          </w:rPr>
          <w:t>пунктом 3.13</w:t>
        </w:r>
      </w:hyperlink>
      <w:r w:rsidRPr="002F7513">
        <w:rPr>
          <w:rFonts w:ascii="Times New Roman" w:hAnsi="Times New Roman" w:cs="Times New Roman"/>
          <w:sz w:val="28"/>
          <w:szCs w:val="28"/>
        </w:rPr>
        <w:t xml:space="preserve"> настоящего Порядка сроков для возврата в областной бюджет средств из местного бюджета принимает меры по взысканию указанных средств в соответствии с законодательством Российской Федерации.</w:t>
      </w:r>
    </w:p>
    <w:p w:rsidR="002F7513" w:rsidRPr="002F7513" w:rsidRDefault="002F751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7513">
        <w:rPr>
          <w:rFonts w:ascii="Times New Roman" w:hAnsi="Times New Roman" w:cs="Times New Roman"/>
          <w:sz w:val="28"/>
          <w:szCs w:val="28"/>
        </w:rPr>
        <w:t>3.15. Контроль за соблюдением муниципальными образованиями условий, целей и порядка предоставления Субсидий осуществляется Департаментом - главным распорядителем средств областного бюджета и органами государственного финансового контроля Ивановской области.</w:t>
      </w:r>
    </w:p>
    <w:p w:rsidR="002F7513" w:rsidRPr="002F7513" w:rsidRDefault="002F751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F2759" w:rsidRPr="002F7513" w:rsidRDefault="004F2759">
      <w:pPr>
        <w:rPr>
          <w:rFonts w:ascii="Times New Roman" w:hAnsi="Times New Roman" w:cs="Times New Roman"/>
          <w:sz w:val="28"/>
          <w:szCs w:val="28"/>
        </w:rPr>
      </w:pPr>
    </w:p>
    <w:sectPr w:rsidR="004F2759" w:rsidRPr="002F7513" w:rsidSect="000D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513"/>
    <w:rsid w:val="002F7513"/>
    <w:rsid w:val="004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24C8A0-C394-41CB-A3D7-3E243C013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5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F751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2F8C2C0244A2D743FA564654A22DA5CAE2A167FA39A8035B2908FFCD131DA2B3A5C5F3F5FA610F0A19F3F30E6429919CFD06CCAAFACDB25BFEC94Bw2t4N" TargetMode="External"/><Relationship Id="rId13" Type="http://schemas.openxmlformats.org/officeDocument/2006/relationships/hyperlink" Target="consultantplus://offline/ref=312F8C2C0244A2D743FA484B42CE71AACAECFB68FE39A655057E0EA892431BF7F3E5C3A5B4BA6D055E48B5A2016D7BDED8A115CCACE6wCtEN" TargetMode="External"/><Relationship Id="rId18" Type="http://schemas.openxmlformats.org/officeDocument/2006/relationships/hyperlink" Target="consultantplus://offline/ref=312F8C2C0244A2D743FA564654A22DA5CAE2A167FA39A8035B2908FFCD131DA2B3A5C5F3F5FA610F0A19F3F2096429919CFD06CCAAFACDB25BFEC94Bw2t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12F8C2C0244A2D743FA564654A22DA5CAE2A167FA39A8035B2908FFCD131DA2B3A5C5F3F5FA610F0A19F3FE0A6429919CFD06CCAAFACDB25BFEC94Bw2t4N" TargetMode="External"/><Relationship Id="rId12" Type="http://schemas.openxmlformats.org/officeDocument/2006/relationships/hyperlink" Target="consultantplus://offline/ref=312F8C2C0244A2D743FA484B42CE71AACAECFB68FE39A655057E0EA892431BF7E1E59BAAB4B8720E0307F3F70Ew6tCN" TargetMode="External"/><Relationship Id="rId17" Type="http://schemas.openxmlformats.org/officeDocument/2006/relationships/hyperlink" Target="consultantplus://offline/ref=312F8C2C0244A2D743FA564654A22DA5CAE2A167FA39A8035B2908FFCD131DA2B3A5C5F3F5FA610F0A19F3F20E6429919CFD06CCAAFACDB25BFEC94Bw2t4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312F8C2C0244A2D743FA564654A22DA5CAE2A167FA39A8035B2908FFCD131DA2B3A5C5F3F5FA610F0A19F3F30E6429919CFD06CCAAFACDB25BFEC94Bw2t4N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12F8C2C0244A2D743FA484B42CE71AACAECFB68FE39A655057E0EA892431BF7F3E5C3A6B7B96D055E48B5A2016D7BDED8A115CCACE6wCtEN" TargetMode="External"/><Relationship Id="rId11" Type="http://schemas.openxmlformats.org/officeDocument/2006/relationships/hyperlink" Target="consultantplus://offline/ref=312F8C2C0244A2D743FA564654A22DA5CAE2A167FA39A8035B2908FFCD131DA2B3A5C5F3F5FA610F0A19F3F20E6429919CFD06CCAAFACDB25BFEC94Bw2t4N" TargetMode="External"/><Relationship Id="rId5" Type="http://schemas.openxmlformats.org/officeDocument/2006/relationships/hyperlink" Target="consultantplus://offline/ref=312F8C2C0244A2D743FA484B42CE71AACAEDF66CF839A655057E0EA892431BF7F3E5C3A4B3BE675A5B5DA4FA0E6963C0D1B609CEAEwEt7N" TargetMode="External"/><Relationship Id="rId15" Type="http://schemas.openxmlformats.org/officeDocument/2006/relationships/hyperlink" Target="consultantplus://offline/ref=312F8C2C0244A2D743FA564654A22DA5CAE2A167FA39A8035B2908FFCD131DA2B3A5C5F3F5FA610F0A19F3F30B6429919CFD06CCAAFACDB25BFEC94Bw2t4N" TargetMode="External"/><Relationship Id="rId10" Type="http://schemas.openxmlformats.org/officeDocument/2006/relationships/hyperlink" Target="consultantplus://offline/ref=312F8C2C0244A2D743FA564654A22DA5CAE2A167FA39A8035B2908FFCD131DA2B3A5C5F3F5FA610F0A19F3F30E6429919CFD06CCAAFACDB25BFEC94Bw2t4N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312F8C2C0244A2D743FA564654A22DA5CAE2A167FA39A4025A2D08FFCD131DA2B3A5C5F3E7FA3903081FEFF705717FC0DAwAtBN" TargetMode="External"/><Relationship Id="rId9" Type="http://schemas.openxmlformats.org/officeDocument/2006/relationships/hyperlink" Target="consultantplus://offline/ref=312F8C2C0244A2D743FA564654A22DA5CAE2A167FA39A8035B2908FFCD131DA2B3A5C5F3F5FA610F0A19F3F20E6429919CFD06CCAAFACDB25BFEC94Bw2t4N" TargetMode="External"/><Relationship Id="rId14" Type="http://schemas.openxmlformats.org/officeDocument/2006/relationships/hyperlink" Target="consultantplus://offline/ref=312F8C2C0244A2D743FA564654A22DA5CAE2A167FA39A8035B2908FFCD131DA2B3A5C5F3F5FA610F0A19F3F30E6429919CFD06CCAAFACDB25BFEC94Bw2t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4679</Words>
  <Characters>26675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Ивановской области</Company>
  <LinksUpToDate>false</LinksUpToDate>
  <CharactersWithSpaces>31292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Елена Маратовна</dc:creator>
  <cp:keywords/>
  <dc:description/>
  <cp:lastModifiedBy>Морозова Елена Маратовна</cp:lastModifiedBy>
  <cp:revision>1</cp:revision>
  <dcterms:created xsi:type="dcterms:W3CDTF">2023-09-26T13:45:00Z</dcterms:created>
  <dcterms:modified xsi:type="dcterms:W3CDTF">2023-09-26T13:47:00Z</dcterms:modified>
</cp:coreProperties>
</file>